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6D230" w14:textId="77777777" w:rsidR="004A3D1E" w:rsidRPr="004A3D1E" w:rsidRDefault="004A3D1E" w:rsidP="004A3D1E">
      <w:pPr>
        <w:ind w:left="5812" w:right="0" w:firstLine="0"/>
        <w:jc w:val="left"/>
        <w:rPr>
          <w:rFonts w:ascii="Times New Roman" w:hAnsi="Times New Roman"/>
          <w:b/>
          <w:sz w:val="28"/>
          <w:szCs w:val="28"/>
        </w:rPr>
      </w:pPr>
      <w:r w:rsidRPr="004A3D1E">
        <w:rPr>
          <w:rFonts w:ascii="Times New Roman" w:hAnsi="Times New Roman"/>
          <w:b/>
          <w:sz w:val="28"/>
          <w:szCs w:val="28"/>
        </w:rPr>
        <w:t>ЗАТВЕРДЖЕНО</w:t>
      </w:r>
    </w:p>
    <w:p w14:paraId="471A2E50" w14:textId="77777777" w:rsidR="004A3D1E" w:rsidRPr="004A3D1E" w:rsidRDefault="004A3D1E" w:rsidP="004A3D1E">
      <w:pPr>
        <w:ind w:left="5812" w:right="0" w:firstLine="0"/>
        <w:jc w:val="left"/>
        <w:rPr>
          <w:rFonts w:ascii="Times New Roman" w:hAnsi="Times New Roman"/>
          <w:sz w:val="28"/>
          <w:szCs w:val="28"/>
        </w:rPr>
      </w:pPr>
      <w:r w:rsidRPr="004A3D1E">
        <w:rPr>
          <w:rFonts w:ascii="Times New Roman" w:hAnsi="Times New Roman"/>
          <w:sz w:val="28"/>
          <w:szCs w:val="28"/>
        </w:rPr>
        <w:t xml:space="preserve">Наказ начальника територіального управління  Служби судової охорони </w:t>
      </w:r>
    </w:p>
    <w:p w14:paraId="526F99B7" w14:textId="77777777" w:rsidR="004A3D1E" w:rsidRPr="004A3D1E" w:rsidRDefault="004A3D1E" w:rsidP="004A3D1E">
      <w:pPr>
        <w:ind w:left="5812" w:right="0" w:firstLine="0"/>
        <w:jc w:val="left"/>
        <w:rPr>
          <w:rFonts w:ascii="Times New Roman" w:hAnsi="Times New Roman"/>
          <w:sz w:val="28"/>
          <w:szCs w:val="28"/>
        </w:rPr>
      </w:pPr>
      <w:r w:rsidRPr="004A3D1E">
        <w:rPr>
          <w:rFonts w:ascii="Times New Roman" w:hAnsi="Times New Roman"/>
          <w:sz w:val="28"/>
          <w:szCs w:val="28"/>
        </w:rPr>
        <w:t xml:space="preserve">у Чернігівській області </w:t>
      </w:r>
    </w:p>
    <w:p w14:paraId="1E68D57A" w14:textId="77777777" w:rsidR="004A3D1E" w:rsidRPr="004A3D1E" w:rsidRDefault="004A3D1E" w:rsidP="004A3D1E">
      <w:pPr>
        <w:widowControl w:val="0"/>
        <w:autoSpaceDE w:val="0"/>
        <w:autoSpaceDN w:val="0"/>
        <w:spacing w:before="2"/>
        <w:ind w:left="5040" w:right="0" w:firstLine="720"/>
        <w:jc w:val="left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4A3D1E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 від 19.06.2020 № 69</w:t>
      </w:r>
    </w:p>
    <w:p w14:paraId="4F9F2477" w14:textId="77777777" w:rsidR="00910C3D" w:rsidRPr="00910C3D" w:rsidRDefault="00910C3D" w:rsidP="00910C3D">
      <w:pPr>
        <w:ind w:left="4962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2746BF7A" w14:textId="77777777" w:rsidR="00910C3D" w:rsidRPr="00910C3D" w:rsidRDefault="00910C3D" w:rsidP="00910C3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02C616B" w14:textId="77777777" w:rsidR="00910C3D" w:rsidRPr="00910C3D" w:rsidRDefault="00910C3D" w:rsidP="00910C3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1A22542" w14:textId="77777777" w:rsidR="00910C3D" w:rsidRPr="00910C3D" w:rsidRDefault="00910C3D" w:rsidP="00910C3D">
      <w:pPr>
        <w:widowControl w:val="0"/>
        <w:autoSpaceDE w:val="0"/>
        <w:autoSpaceDN w:val="0"/>
        <w:adjustRightInd w:val="0"/>
        <w:spacing w:line="330" w:lineRule="exact"/>
        <w:ind w:left="4393" w:right="-38" w:firstLine="0"/>
        <w:jc w:val="left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10C3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УМОВИ </w:t>
      </w:r>
    </w:p>
    <w:p w14:paraId="647C1138" w14:textId="5BF441D2" w:rsidR="00910C3D" w:rsidRPr="00910C3D" w:rsidRDefault="00910C3D" w:rsidP="00910C3D">
      <w:pPr>
        <w:widowControl w:val="0"/>
        <w:autoSpaceDE w:val="0"/>
        <w:autoSpaceDN w:val="0"/>
        <w:adjustRightInd w:val="0"/>
        <w:spacing w:line="330" w:lineRule="exact"/>
        <w:ind w:right="0" w:firstLine="0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10C3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проведення конкурсу на зайняття вакантної посади провідного спеціаліста відділу </w:t>
      </w:r>
      <w:r w:rsidRPr="00910C3D">
        <w:rPr>
          <w:rFonts w:ascii="Times New Roman" w:hAnsi="Times New Roman"/>
          <w:b/>
          <w:bCs/>
          <w:color w:val="000000"/>
          <w:sz w:val="28"/>
          <w:szCs w:val="28"/>
        </w:rPr>
        <w:t>забезпечення безпеки учасників судового процесу</w:t>
      </w:r>
      <w:r w:rsidRPr="00910C3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територіального управління Служби судової охорони у </w:t>
      </w:r>
      <w:r w:rsidR="006B7F06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Чернігівській</w:t>
      </w:r>
      <w:r w:rsidRPr="00910C3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області</w:t>
      </w:r>
    </w:p>
    <w:p w14:paraId="06AD6CAF" w14:textId="77777777" w:rsidR="00910C3D" w:rsidRPr="00910C3D" w:rsidRDefault="00910C3D" w:rsidP="00910C3D">
      <w:pPr>
        <w:widowControl w:val="0"/>
        <w:autoSpaceDE w:val="0"/>
        <w:autoSpaceDN w:val="0"/>
        <w:adjustRightInd w:val="0"/>
        <w:spacing w:line="330" w:lineRule="exact"/>
        <w:ind w:right="-284" w:firstLine="0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462F3929" w14:textId="77777777" w:rsidR="00910C3D" w:rsidRPr="00910C3D" w:rsidRDefault="00910C3D" w:rsidP="00910C3D">
      <w:pPr>
        <w:widowControl w:val="0"/>
        <w:autoSpaceDE w:val="0"/>
        <w:autoSpaceDN w:val="0"/>
        <w:adjustRightInd w:val="0"/>
        <w:spacing w:line="330" w:lineRule="exact"/>
        <w:ind w:left="336" w:right="-284" w:firstLine="0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10C3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Загальні умови</w:t>
      </w:r>
    </w:p>
    <w:p w14:paraId="1CB0AD98" w14:textId="77777777" w:rsidR="00910C3D" w:rsidRPr="00910C3D" w:rsidRDefault="00910C3D" w:rsidP="00910C3D">
      <w:pPr>
        <w:widowControl w:val="0"/>
        <w:autoSpaceDE w:val="0"/>
        <w:autoSpaceDN w:val="0"/>
        <w:adjustRightInd w:val="0"/>
        <w:spacing w:line="330" w:lineRule="exact"/>
        <w:ind w:left="336" w:right="-284" w:firstLine="0"/>
        <w:jc w:val="left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41004F93" w14:textId="2276572D" w:rsidR="00910C3D" w:rsidRPr="00910C3D" w:rsidRDefault="00910C3D" w:rsidP="00910C3D">
      <w:pPr>
        <w:widowControl w:val="0"/>
        <w:autoSpaceDE w:val="0"/>
        <w:autoSpaceDN w:val="0"/>
        <w:adjustRightInd w:val="0"/>
        <w:spacing w:line="330" w:lineRule="exact"/>
        <w:ind w:right="0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10C3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1.</w:t>
      </w:r>
      <w:r w:rsidR="006B7F06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910C3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Основні посадові обов’язки провідного спеціаліста відділу </w:t>
      </w:r>
      <w:r w:rsidRPr="00910C3D">
        <w:rPr>
          <w:rFonts w:ascii="Times New Roman" w:hAnsi="Times New Roman"/>
          <w:b/>
          <w:bCs/>
          <w:color w:val="000000"/>
          <w:sz w:val="28"/>
          <w:szCs w:val="28"/>
        </w:rPr>
        <w:t>забезпечення безпеки учасників судового процесу</w:t>
      </w:r>
      <w:r w:rsidRPr="00910C3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територіального управління Служби судової охорони у </w:t>
      </w:r>
      <w:r w:rsidR="006B7F06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Чернігівській </w:t>
      </w:r>
      <w:r w:rsidRPr="00910C3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області:</w:t>
      </w:r>
    </w:p>
    <w:p w14:paraId="43F98C73" w14:textId="77777777" w:rsidR="00910C3D" w:rsidRPr="00910C3D" w:rsidRDefault="00910C3D" w:rsidP="00910C3D">
      <w:pPr>
        <w:widowControl w:val="0"/>
        <w:autoSpaceDE w:val="0"/>
        <w:autoSpaceDN w:val="0"/>
        <w:adjustRightInd w:val="0"/>
        <w:spacing w:line="311" w:lineRule="exact"/>
        <w:ind w:right="0"/>
        <w:rPr>
          <w:rFonts w:ascii="Times New Roman" w:hAnsi="Times New Roman"/>
          <w:sz w:val="28"/>
          <w:szCs w:val="28"/>
        </w:rPr>
      </w:pPr>
      <w:r w:rsidRPr="00910C3D">
        <w:rPr>
          <w:rFonts w:ascii="Times New Roman" w:hAnsi="Times New Roman"/>
          <w:sz w:val="28"/>
          <w:szCs w:val="28"/>
        </w:rPr>
        <w:t>1) здійснює заходи з організації та контролю за забезпеченням підтримання громадського порядку в приміщеннях судів та судових установ, припинення проявів неповаги до суду та забезпечення безпеки учасників судового процесу;</w:t>
      </w:r>
    </w:p>
    <w:p w14:paraId="578DEDA5" w14:textId="77777777" w:rsidR="00910C3D" w:rsidRPr="00910C3D" w:rsidRDefault="00910C3D" w:rsidP="00910C3D">
      <w:pPr>
        <w:widowControl w:val="0"/>
        <w:autoSpaceDE w:val="0"/>
        <w:autoSpaceDN w:val="0"/>
        <w:adjustRightInd w:val="0"/>
        <w:spacing w:line="343" w:lineRule="exact"/>
        <w:ind w:right="0"/>
        <w:rPr>
          <w:rFonts w:ascii="Times New Roman" w:hAnsi="Times New Roman"/>
          <w:sz w:val="28"/>
          <w:szCs w:val="28"/>
        </w:rPr>
      </w:pPr>
      <w:r w:rsidRPr="00910C3D">
        <w:rPr>
          <w:rFonts w:ascii="Times New Roman" w:hAnsi="Times New Roman"/>
          <w:sz w:val="28"/>
          <w:szCs w:val="28"/>
        </w:rPr>
        <w:t xml:space="preserve">2) </w:t>
      </w:r>
      <w:r w:rsidRPr="00910C3D">
        <w:rPr>
          <w:rFonts w:ascii="Times New Roman" w:hAnsi="Times New Roman"/>
          <w:sz w:val="28"/>
          <w:szCs w:val="28"/>
          <w:lang w:eastAsia="ru-RU"/>
        </w:rPr>
        <w:t>контролює порядок організації та виконання завдань служби особовим складом відділу та підрозділів охорони міста та області за напрямком службової діяльності;</w:t>
      </w:r>
    </w:p>
    <w:p w14:paraId="7AE2B2EC" w14:textId="77777777" w:rsidR="00910C3D" w:rsidRPr="00910C3D" w:rsidRDefault="00910C3D" w:rsidP="00910C3D">
      <w:pPr>
        <w:widowControl w:val="0"/>
        <w:autoSpaceDE w:val="0"/>
        <w:autoSpaceDN w:val="0"/>
        <w:adjustRightInd w:val="0"/>
        <w:spacing w:line="343" w:lineRule="exact"/>
        <w:ind w:right="0"/>
        <w:rPr>
          <w:rFonts w:ascii="Times New Roman" w:hAnsi="Times New Roman"/>
          <w:sz w:val="28"/>
          <w:szCs w:val="28"/>
        </w:rPr>
      </w:pPr>
      <w:r w:rsidRPr="00910C3D">
        <w:rPr>
          <w:rFonts w:ascii="Times New Roman" w:hAnsi="Times New Roman"/>
          <w:sz w:val="28"/>
          <w:szCs w:val="28"/>
        </w:rPr>
        <w:t xml:space="preserve">3) </w:t>
      </w:r>
      <w:r w:rsidRPr="00910C3D">
        <w:rPr>
          <w:rFonts w:ascii="Times New Roman" w:hAnsi="Times New Roman"/>
          <w:noProof/>
          <w:sz w:val="28"/>
          <w:szCs w:val="28"/>
          <w:lang w:eastAsia="ru-RU"/>
        </w:rPr>
        <w:t>організовує поточну організаційно-виконавчу роботу відділу та забезпечує контроль за організацією</w:t>
      </w:r>
      <w:r w:rsidRPr="00910C3D">
        <w:rPr>
          <w:rFonts w:ascii="Times New Roman" w:hAnsi="Times New Roman"/>
          <w:sz w:val="28"/>
          <w:szCs w:val="28"/>
        </w:rPr>
        <w:t xml:space="preserve"> роботи підрозділів територіального управління за напрямком службової діяльності;</w:t>
      </w:r>
    </w:p>
    <w:p w14:paraId="65F6FBB9" w14:textId="77777777" w:rsidR="00910C3D" w:rsidRPr="00910C3D" w:rsidRDefault="00910C3D" w:rsidP="00910C3D">
      <w:pPr>
        <w:widowControl w:val="0"/>
        <w:autoSpaceDE w:val="0"/>
        <w:autoSpaceDN w:val="0"/>
        <w:adjustRightInd w:val="0"/>
        <w:spacing w:line="343" w:lineRule="exact"/>
        <w:ind w:right="0"/>
        <w:rPr>
          <w:rFonts w:ascii="Times New Roman" w:hAnsi="Times New Roman"/>
          <w:sz w:val="28"/>
          <w:szCs w:val="28"/>
        </w:rPr>
      </w:pPr>
      <w:r w:rsidRPr="00910C3D">
        <w:rPr>
          <w:rFonts w:ascii="Times New Roman" w:hAnsi="Times New Roman"/>
          <w:sz w:val="28"/>
          <w:szCs w:val="28"/>
        </w:rPr>
        <w:t xml:space="preserve">4) </w:t>
      </w:r>
      <w:r w:rsidRPr="00910C3D">
        <w:rPr>
          <w:rFonts w:ascii="Times New Roman" w:hAnsi="Times New Roman"/>
          <w:noProof/>
          <w:sz w:val="28"/>
          <w:szCs w:val="28"/>
          <w:lang w:eastAsia="ru-RU"/>
        </w:rPr>
        <w:t xml:space="preserve">здійснює контроль за своєчасністю та повнотою подання підпорядкованими </w:t>
      </w:r>
      <w:r w:rsidRPr="00910C3D">
        <w:rPr>
          <w:rFonts w:ascii="Times New Roman" w:hAnsi="Times New Roman"/>
          <w:sz w:val="28"/>
          <w:szCs w:val="28"/>
          <w:lang w:eastAsia="ru-RU"/>
        </w:rPr>
        <w:t xml:space="preserve"> підрозділами територіального управління</w:t>
      </w:r>
      <w:r w:rsidRPr="00910C3D">
        <w:rPr>
          <w:rFonts w:ascii="Times New Roman" w:hAnsi="Times New Roman"/>
          <w:noProof/>
          <w:sz w:val="28"/>
          <w:szCs w:val="28"/>
          <w:lang w:eastAsia="ru-RU"/>
        </w:rPr>
        <w:t xml:space="preserve"> інформації, матеріалів, звітності з питань організації служби стосовно забезпечення безпеки учансиків судових процесів</w:t>
      </w:r>
      <w:r w:rsidRPr="00910C3D">
        <w:rPr>
          <w:rFonts w:ascii="Times New Roman" w:hAnsi="Times New Roman"/>
          <w:sz w:val="28"/>
          <w:szCs w:val="28"/>
        </w:rPr>
        <w:t>;</w:t>
      </w:r>
    </w:p>
    <w:p w14:paraId="4F23C8F0" w14:textId="35ADB058" w:rsidR="00910C3D" w:rsidRPr="00910C3D" w:rsidRDefault="00910C3D" w:rsidP="00910C3D">
      <w:pPr>
        <w:widowControl w:val="0"/>
        <w:autoSpaceDE w:val="0"/>
        <w:autoSpaceDN w:val="0"/>
        <w:adjustRightInd w:val="0"/>
        <w:spacing w:line="345" w:lineRule="exact"/>
        <w:ind w:right="0"/>
        <w:rPr>
          <w:rFonts w:ascii="Times New Roman" w:hAnsi="Times New Roman"/>
          <w:sz w:val="28"/>
          <w:szCs w:val="28"/>
        </w:rPr>
      </w:pPr>
      <w:r w:rsidRPr="00910C3D">
        <w:rPr>
          <w:rFonts w:ascii="Times New Roman" w:hAnsi="Times New Roman"/>
          <w:sz w:val="28"/>
          <w:szCs w:val="28"/>
        </w:rPr>
        <w:t>5) за дорученням керівництва територіального управління виконує інші повноваження, які належать до компетенції відділу</w:t>
      </w:r>
      <w:r w:rsidR="00BC5D2E">
        <w:rPr>
          <w:rFonts w:ascii="Times New Roman" w:hAnsi="Times New Roman"/>
          <w:sz w:val="28"/>
          <w:szCs w:val="28"/>
        </w:rPr>
        <w:t>.</w:t>
      </w:r>
    </w:p>
    <w:p w14:paraId="4DFE1AE9" w14:textId="77777777" w:rsidR="00BC5D2E" w:rsidRDefault="00BC5D2E" w:rsidP="00BC5D2E">
      <w:pPr>
        <w:widowControl w:val="0"/>
        <w:autoSpaceDE w:val="0"/>
        <w:autoSpaceDN w:val="0"/>
        <w:ind w:right="0" w:firstLine="851"/>
        <w:jc w:val="left"/>
        <w:rPr>
          <w:rFonts w:ascii="Times New Roman" w:eastAsia="Times New Roman" w:hAnsi="Times New Roman"/>
          <w:b/>
          <w:sz w:val="28"/>
          <w:lang w:eastAsia="uk-UA" w:bidi="uk-UA"/>
        </w:rPr>
      </w:pPr>
    </w:p>
    <w:p w14:paraId="5680F75F" w14:textId="126529B7" w:rsidR="00BC5D2E" w:rsidRPr="00BC5D2E" w:rsidRDefault="00BC5D2E" w:rsidP="00BC5D2E">
      <w:pPr>
        <w:widowControl w:val="0"/>
        <w:autoSpaceDE w:val="0"/>
        <w:autoSpaceDN w:val="0"/>
        <w:ind w:right="0" w:firstLine="851"/>
        <w:jc w:val="left"/>
        <w:rPr>
          <w:rFonts w:ascii="Times New Roman" w:eastAsia="Times New Roman" w:hAnsi="Times New Roman"/>
          <w:b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b/>
          <w:sz w:val="28"/>
          <w:lang w:eastAsia="uk-UA" w:bidi="uk-UA"/>
        </w:rPr>
        <w:t>2. Умови оплати праці:</w:t>
      </w:r>
    </w:p>
    <w:p w14:paraId="2C9EE5CF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jc w:val="left"/>
        <w:rPr>
          <w:rFonts w:ascii="Times New Roman" w:eastAsia="Times New Roman" w:hAnsi="Times New Roman"/>
          <w:b/>
          <w:sz w:val="28"/>
          <w:lang w:eastAsia="uk-UA" w:bidi="uk-UA"/>
        </w:rPr>
      </w:pPr>
    </w:p>
    <w:p w14:paraId="66E2F80F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</w:t>
      </w:r>
      <w:r w:rsidRPr="00BC5D2E">
        <w:rPr>
          <w:rFonts w:ascii="Times New Roman" w:hAnsi="Times New Roman"/>
          <w:sz w:val="28"/>
        </w:rPr>
        <w:t>та наказу Голови Служби судової охорони від                 27 грудня 2020 року № 281 «Про установлення посадових окладів співробітників територіальних підрозділів (територіальних управлінь) Служби судової охорони»</w:t>
      </w: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  – 5640 гривень;</w:t>
      </w:r>
    </w:p>
    <w:p w14:paraId="2C534AB1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2) грошове забезпечення – відповідно до частини першої статті 165 </w:t>
      </w:r>
      <w:r w:rsidRPr="00BC5D2E">
        <w:rPr>
          <w:rFonts w:ascii="Times New Roman" w:eastAsia="Times New Roman" w:hAnsi="Times New Roman"/>
          <w:sz w:val="28"/>
          <w:lang w:eastAsia="uk-UA" w:bidi="uk-UA"/>
        </w:rPr>
        <w:lastRenderedPageBreak/>
        <w:t xml:space="preserve">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7CAC7F62" w14:textId="77777777" w:rsid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b/>
          <w:sz w:val="28"/>
          <w:lang w:eastAsia="uk-UA" w:bidi="uk-UA"/>
        </w:rPr>
      </w:pPr>
    </w:p>
    <w:p w14:paraId="0F2CAF1A" w14:textId="5D9A1F38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b/>
          <w:sz w:val="28"/>
          <w:lang w:eastAsia="uk-UA" w:bidi="uk-UA"/>
        </w:rPr>
        <w:t>3. Інформація про строковість чи безстроковість призначення на посаду:</w:t>
      </w:r>
    </w:p>
    <w:p w14:paraId="4046222E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 безстроково. </w:t>
      </w:r>
    </w:p>
    <w:p w14:paraId="23861D85" w14:textId="77777777" w:rsidR="00BC5D2E" w:rsidRPr="00910C3D" w:rsidRDefault="00BC5D2E" w:rsidP="00910C3D">
      <w:pPr>
        <w:ind w:firstLine="851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3BF66B99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b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b/>
          <w:sz w:val="28"/>
          <w:lang w:eastAsia="uk-UA" w:bidi="uk-UA"/>
        </w:rPr>
        <w:t>4. Перелік документів, необхідних для участі в конкурсі, та строк їх подання:</w:t>
      </w:r>
    </w:p>
    <w:p w14:paraId="778AA2D2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</w:p>
    <w:p w14:paraId="1C95551E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(заява розміщена на сайті); </w:t>
      </w:r>
    </w:p>
    <w:p w14:paraId="27EF1912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2) копія паспорта громадянина України; </w:t>
      </w:r>
    </w:p>
    <w:p w14:paraId="1AA191B8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3) копії (копії) документа (документів) про освіту з додатком; </w:t>
      </w:r>
    </w:p>
    <w:p w14:paraId="436012F0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4) заповнена особова картка визначеного зразка, автобіографія, фотокартка розміром 30 х 40 мм (картка та автобіографія розміщені на сайті); </w:t>
      </w:r>
    </w:p>
    <w:p w14:paraId="57C36BE2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5) декларація, визначена Законом України «Про запобігання корупції». Вид декларації – «Кандидата на посаду» за попередній рік (роздрукований примірник із сайту Національного агентства з питань запобігання корупції); </w:t>
      </w:r>
    </w:p>
    <w:p w14:paraId="7F0EB01D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6) копія трудової книжки (за наявності); </w:t>
      </w:r>
    </w:p>
    <w:p w14:paraId="718741C4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086/о); </w:t>
      </w:r>
    </w:p>
    <w:p w14:paraId="6CF2F882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>8) сертифікат про проходження профілактичного наркологічного огляду (форма № 140/о) та медична довідка про проходження обов’язкових попереднього та періодичного психіатричних оглядів (форма № 122-2/о);</w:t>
      </w:r>
    </w:p>
    <w:p w14:paraId="40347A41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9) копія військового квитка або посвідчення особи військовослужбовця (для військовозобов’язаних або військовослужбовців). </w:t>
      </w:r>
    </w:p>
    <w:p w14:paraId="3842E029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789E68D9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szCs w:val="28"/>
          <w:lang w:eastAsia="uk-UA" w:bidi="uk-UA"/>
        </w:rPr>
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70293282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</w:t>
      </w:r>
      <w:r w:rsidRPr="00BC5D2E">
        <w:rPr>
          <w:rFonts w:ascii="Times New Roman" w:eastAsia="Times New Roman" w:hAnsi="Times New Roman"/>
          <w:sz w:val="28"/>
          <w:lang w:eastAsia="uk-UA" w:bidi="uk-UA"/>
        </w:rPr>
        <w:lastRenderedPageBreak/>
        <w:t>пов’язані зі службою в поліції (частина третя статті 163 Закону України «Про судоустрій і статус суддів»).</w:t>
      </w:r>
    </w:p>
    <w:p w14:paraId="778391CB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23 грудня         2019 року № 273 «Про затвердження Тимчасової інструкції з фізичної підготовки Служби судової охорони» (зі змінами), наказу від 25 травня 2020 року № 210 «Про визнання, такими що втратили чинність, накази Служби судової охорони від 08 квітня 2020 року № 151 та від 10 квітня 2020 року № 160» та наказу від     26 травня 2020 року № 212 «Про внесення змін до інструкції Служби судової охорони», з неухильним дотриманням постанови Кабінету Міністрів України від 20 червня 2020 року № 392 «Про встановлення карантину з метою запобігання поширенню на території України гострої респіраторної хвороби COVID-19, спричиненої коронавірусом SARS-CoV-2, та етапів послаблення протиепідемічних заходів» (сайт - Територіальне управління Державної судової адміністрації України у Чернігівській області - інше).</w:t>
      </w:r>
    </w:p>
    <w:p w14:paraId="0D7D2098" w14:textId="77777777" w:rsidR="00BC5D2E" w:rsidRPr="00BC5D2E" w:rsidRDefault="00BC5D2E" w:rsidP="00BC5D2E">
      <w:pPr>
        <w:widowControl w:val="0"/>
        <w:autoSpaceDE w:val="0"/>
        <w:autoSpaceDN w:val="0"/>
        <w:spacing w:before="5" w:after="1"/>
        <w:ind w:right="0" w:firstLine="0"/>
        <w:jc w:val="left"/>
        <w:rPr>
          <w:rFonts w:ascii="Times New Roman" w:eastAsia="Times New Roman" w:hAnsi="Times New Roman"/>
          <w:sz w:val="28"/>
          <w:szCs w:val="28"/>
          <w:lang w:eastAsia="uk-UA" w:bidi="uk-UA"/>
        </w:rPr>
      </w:pPr>
    </w:p>
    <w:p w14:paraId="145826D6" w14:textId="17C9C778" w:rsidR="00BC5D2E" w:rsidRPr="00BC5D2E" w:rsidRDefault="00BC5D2E" w:rsidP="00BC5D2E">
      <w:pPr>
        <w:widowControl w:val="0"/>
        <w:autoSpaceDE w:val="0"/>
        <w:autoSpaceDN w:val="0"/>
        <w:ind w:right="0" w:firstLine="708"/>
        <w:rPr>
          <w:rFonts w:ascii="Times New Roman" w:eastAsia="Times New Roman" w:hAnsi="Times New Roman"/>
          <w:sz w:val="28"/>
          <w:lang w:eastAsia="uk-UA"/>
        </w:rPr>
      </w:pPr>
      <w:r w:rsidRPr="00BC5D2E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Документи приймаються особисто від кандидата з 09.00 </w:t>
      </w:r>
      <w:r w:rsidR="001233FB">
        <w:rPr>
          <w:rFonts w:ascii="Times New Roman" w:eastAsia="Times New Roman" w:hAnsi="Times New Roman"/>
          <w:b/>
          <w:bCs/>
          <w:sz w:val="28"/>
          <w:lang w:eastAsia="uk-UA" w:bidi="uk-UA"/>
        </w:rPr>
        <w:t>24</w:t>
      </w:r>
      <w:r w:rsidRPr="00BC5D2E">
        <w:rPr>
          <w:rFonts w:ascii="Times New Roman" w:eastAsia="Times New Roman" w:hAnsi="Times New Roman"/>
          <w:b/>
          <w:bCs/>
          <w:sz w:val="28"/>
          <w:lang w:val="ru-RU" w:eastAsia="uk-UA" w:bidi="uk-UA"/>
        </w:rPr>
        <w:t xml:space="preserve"> червня</w:t>
      </w:r>
      <w:r w:rsidRPr="00BC5D2E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до 17.00 </w:t>
      </w:r>
      <w:r w:rsidR="001233FB">
        <w:rPr>
          <w:rFonts w:ascii="Times New Roman" w:eastAsia="Times New Roman" w:hAnsi="Times New Roman"/>
          <w:b/>
          <w:bCs/>
          <w:sz w:val="28"/>
          <w:lang w:eastAsia="uk-UA" w:bidi="uk-UA"/>
        </w:rPr>
        <w:t>03 липня</w:t>
      </w:r>
      <w:r w:rsidRPr="00BC5D2E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2020 року</w:t>
      </w: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 за </w:t>
      </w:r>
      <w:proofErr w:type="spellStart"/>
      <w:r w:rsidRPr="00BC5D2E">
        <w:rPr>
          <w:rFonts w:ascii="Times New Roman" w:eastAsia="Times New Roman" w:hAnsi="Times New Roman"/>
          <w:sz w:val="28"/>
          <w:lang w:eastAsia="uk-UA" w:bidi="uk-UA"/>
        </w:rPr>
        <w:t>адресою</w:t>
      </w:r>
      <w:proofErr w:type="spellEnd"/>
      <w:r w:rsidRPr="00BC5D2E">
        <w:rPr>
          <w:rFonts w:ascii="Times New Roman" w:eastAsia="Times New Roman" w:hAnsi="Times New Roman"/>
          <w:sz w:val="28"/>
          <w:lang w:eastAsia="uk-UA" w:bidi="uk-UA"/>
        </w:rPr>
        <w:t>: м. Чернігів, вул. Кирпоноса, 16, територіальне управління Служби судової охорони у Чернігівській області.</w:t>
      </w:r>
    </w:p>
    <w:p w14:paraId="14D69B63" w14:textId="77777777" w:rsidR="00BC5D2E" w:rsidRPr="00BC5D2E" w:rsidRDefault="00BC5D2E" w:rsidP="00BC5D2E">
      <w:pPr>
        <w:widowControl w:val="0"/>
        <w:autoSpaceDE w:val="0"/>
        <w:autoSpaceDN w:val="0"/>
        <w:ind w:right="0" w:firstLine="0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</w:pPr>
    </w:p>
    <w:p w14:paraId="0813EEEC" w14:textId="77777777" w:rsidR="00BC5D2E" w:rsidRPr="00BC5D2E" w:rsidRDefault="00BC5D2E" w:rsidP="00BC5D2E">
      <w:pPr>
        <w:widowControl w:val="0"/>
        <w:autoSpaceDE w:val="0"/>
        <w:autoSpaceDN w:val="0"/>
        <w:ind w:right="0" w:firstLine="0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</w:pPr>
      <w:r w:rsidRPr="00BC5D2E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  <w:t>УВАГА !!!</w:t>
      </w:r>
    </w:p>
    <w:p w14:paraId="7FC191EC" w14:textId="77777777" w:rsidR="00BC5D2E" w:rsidRPr="00BC5D2E" w:rsidRDefault="00BC5D2E" w:rsidP="00BC5D2E">
      <w:pPr>
        <w:widowControl w:val="0"/>
        <w:autoSpaceDE w:val="0"/>
        <w:autoSpaceDN w:val="0"/>
        <w:ind w:right="0" w:firstLine="0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</w:pPr>
      <w:r w:rsidRPr="00BC5D2E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  <w:t xml:space="preserve">прибуття на стадіон та до адмінбудівлі територіального управління Служби судової охорони у Чернігівській області тільки при наявності засобів індивідуального захисту </w:t>
      </w:r>
    </w:p>
    <w:p w14:paraId="400801CC" w14:textId="77777777" w:rsidR="00BC5D2E" w:rsidRPr="00BC5D2E" w:rsidRDefault="00BC5D2E" w:rsidP="00BC5D2E">
      <w:pPr>
        <w:widowControl w:val="0"/>
        <w:autoSpaceDE w:val="0"/>
        <w:autoSpaceDN w:val="0"/>
        <w:ind w:right="0" w:firstLine="0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uk-UA" w:bidi="uk-UA"/>
        </w:rPr>
      </w:pPr>
      <w:r w:rsidRPr="00BC5D2E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val="ru-RU" w:eastAsia="uk-UA" w:bidi="uk-UA"/>
        </w:rPr>
        <w:t xml:space="preserve">     </w:t>
      </w:r>
      <w:r w:rsidRPr="00BC5D2E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  <w:t>(респіратор або захисна маска, гумові (латексні) рукавички)</w:t>
      </w:r>
    </w:p>
    <w:p w14:paraId="0E39BAB7" w14:textId="77777777" w:rsidR="00BC5D2E" w:rsidRPr="00BC5D2E" w:rsidRDefault="00BC5D2E" w:rsidP="00BC5D2E">
      <w:pPr>
        <w:widowControl w:val="0"/>
        <w:autoSpaceDE w:val="0"/>
        <w:autoSpaceDN w:val="0"/>
        <w:ind w:right="0" w:firstLine="773"/>
        <w:rPr>
          <w:rFonts w:ascii="Times New Roman" w:eastAsia="Times New Roman" w:hAnsi="Times New Roman"/>
          <w:sz w:val="28"/>
          <w:lang w:eastAsia="uk-UA" w:bidi="uk-UA"/>
        </w:rPr>
      </w:pPr>
    </w:p>
    <w:p w14:paraId="57BCBC85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b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b/>
          <w:sz w:val="28"/>
          <w:lang w:eastAsia="uk-UA" w:bidi="uk-UA"/>
        </w:rPr>
        <w:t>5. Місце, дата та час початку проведення конкурсу:</w:t>
      </w:r>
    </w:p>
    <w:p w14:paraId="7E992370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b/>
          <w:sz w:val="28"/>
          <w:lang w:eastAsia="uk-UA" w:bidi="uk-UA"/>
        </w:rPr>
        <w:t xml:space="preserve"> </w:t>
      </w:r>
    </w:p>
    <w:p w14:paraId="53F179D2" w14:textId="49BCDE6D" w:rsidR="00BC5D2E" w:rsidRPr="00BC5D2E" w:rsidRDefault="001233FB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b/>
          <w:bCs/>
          <w:sz w:val="28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>07</w:t>
      </w:r>
      <w:r w:rsidR="00BC5D2E" w:rsidRPr="00BC5D2E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>липня</w:t>
      </w:r>
      <w:r w:rsidR="00BC5D2E" w:rsidRPr="00BC5D2E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2020 року - 09.</w:t>
      </w: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>0</w:t>
      </w:r>
      <w:r w:rsidR="00BC5D2E" w:rsidRPr="00BC5D2E">
        <w:rPr>
          <w:rFonts w:ascii="Times New Roman" w:eastAsia="Times New Roman" w:hAnsi="Times New Roman"/>
          <w:b/>
          <w:bCs/>
          <w:sz w:val="28"/>
          <w:lang w:eastAsia="uk-UA" w:bidi="uk-UA"/>
        </w:rPr>
        <w:t>0</w:t>
      </w:r>
      <w:r w:rsidR="00BC5D2E" w:rsidRPr="00BC5D2E">
        <w:rPr>
          <w:rFonts w:ascii="Times New Roman" w:eastAsia="Times New Roman" w:hAnsi="Times New Roman"/>
          <w:sz w:val="28"/>
          <w:lang w:eastAsia="uk-UA" w:bidi="uk-UA"/>
        </w:rPr>
        <w:t xml:space="preserve"> (м. Чернігів, стадіон імені Юрія Гагаріна, </w:t>
      </w:r>
      <w:r w:rsidR="00404361">
        <w:rPr>
          <w:rFonts w:ascii="Times New Roman" w:eastAsia="Times New Roman" w:hAnsi="Times New Roman"/>
          <w:sz w:val="28"/>
          <w:lang w:eastAsia="uk-UA" w:bidi="uk-UA"/>
        </w:rPr>
        <w:t xml:space="preserve">   </w:t>
      </w:r>
      <w:r w:rsidR="00BC5D2E" w:rsidRPr="00BC5D2E">
        <w:rPr>
          <w:rFonts w:ascii="Times New Roman" w:eastAsia="Times New Roman" w:hAnsi="Times New Roman"/>
          <w:sz w:val="28"/>
          <w:lang w:eastAsia="uk-UA" w:bidi="uk-UA"/>
        </w:rPr>
        <w:t xml:space="preserve">вул. Кирпоноса, 16, територіальне управління Служби судової охорони у Чернігівській області). </w:t>
      </w:r>
    </w:p>
    <w:p w14:paraId="71DB4A1F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r w:rsidRPr="00BC5D2E">
        <w:rPr>
          <w:rFonts w:ascii="Times New Roman" w:eastAsia="Times New Roman" w:hAnsi="Times New Roman"/>
          <w:b/>
          <w:sz w:val="28"/>
          <w:lang w:eastAsia="uk-UA" w:bidi="uk-UA"/>
        </w:rPr>
        <w:t xml:space="preserve">6. </w:t>
      </w: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Контактна особа, яка надає додаткову інформацію з питань проведення конкурсу: </w:t>
      </w:r>
      <w:r w:rsidRPr="00BC5D2E">
        <w:rPr>
          <w:rFonts w:ascii="Times New Roman" w:eastAsia="Times New Roman" w:hAnsi="Times New Roman"/>
          <w:b/>
          <w:sz w:val="28"/>
          <w:lang w:eastAsia="uk-UA" w:bidi="uk-UA"/>
        </w:rPr>
        <w:t xml:space="preserve">Іванов Дмитро Миколайович, </w:t>
      </w:r>
      <w:proofErr w:type="spellStart"/>
      <w:r w:rsidRPr="00BC5D2E">
        <w:rPr>
          <w:rFonts w:ascii="Times New Roman" w:eastAsia="Times New Roman" w:hAnsi="Times New Roman"/>
          <w:b/>
          <w:sz w:val="28"/>
          <w:lang w:eastAsia="uk-UA" w:bidi="uk-UA"/>
        </w:rPr>
        <w:t>тел</w:t>
      </w:r>
      <w:proofErr w:type="spellEnd"/>
      <w:r w:rsidRPr="00BC5D2E">
        <w:rPr>
          <w:rFonts w:ascii="Times New Roman" w:eastAsia="Times New Roman" w:hAnsi="Times New Roman"/>
          <w:b/>
          <w:sz w:val="28"/>
          <w:lang w:eastAsia="uk-UA" w:bidi="uk-UA"/>
        </w:rPr>
        <w:t xml:space="preserve">. (0462) 66-52-86,  </w:t>
      </w:r>
      <w:r w:rsidRPr="00BC5D2E">
        <w:rPr>
          <w:rFonts w:ascii="Times New Roman" w:eastAsia="Times New Roman" w:hAnsi="Times New Roman"/>
          <w:bCs/>
          <w:sz w:val="28"/>
          <w:lang w:eastAsia="uk-UA" w:bidi="uk-UA"/>
        </w:rPr>
        <w:t>(vrpsso.chernigiv@gmail.com).</w:t>
      </w:r>
    </w:p>
    <w:p w14:paraId="38B99B68" w14:textId="77777777" w:rsidR="00910C3D" w:rsidRPr="00910C3D" w:rsidRDefault="00910C3D" w:rsidP="00910C3D">
      <w:pPr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768" w:type="dxa"/>
        <w:tblInd w:w="108" w:type="dxa"/>
        <w:tblLook w:val="04A0" w:firstRow="1" w:lastRow="0" w:firstColumn="1" w:lastColumn="0" w:noHBand="0" w:noVBand="1"/>
      </w:tblPr>
      <w:tblGrid>
        <w:gridCol w:w="9768"/>
      </w:tblGrid>
      <w:tr w:rsidR="00910C3D" w:rsidRPr="00910C3D" w14:paraId="57AF447C" w14:textId="77777777" w:rsidTr="00F33377">
        <w:trPr>
          <w:trHeight w:val="408"/>
        </w:trPr>
        <w:tc>
          <w:tcPr>
            <w:tcW w:w="9768" w:type="dxa"/>
          </w:tcPr>
          <w:p w14:paraId="438BB601" w14:textId="77777777" w:rsidR="00910C3D" w:rsidRPr="00910C3D" w:rsidRDefault="00910C3D" w:rsidP="00910C3D">
            <w:pPr>
              <w:ind w:right="0" w:firstLine="851"/>
              <w:rPr>
                <w:rFonts w:ascii="Times New Roman" w:hAnsi="Times New Roman"/>
                <w:b/>
                <w:sz w:val="28"/>
              </w:rPr>
            </w:pPr>
          </w:p>
          <w:p w14:paraId="61D21A4E" w14:textId="42210D01" w:rsidR="00910C3D" w:rsidRDefault="00910C3D" w:rsidP="00910C3D">
            <w:pPr>
              <w:ind w:right="0" w:firstLine="851"/>
              <w:jc w:val="center"/>
              <w:rPr>
                <w:rFonts w:ascii="Times New Roman" w:hAnsi="Times New Roman"/>
                <w:b/>
                <w:sz w:val="28"/>
              </w:rPr>
            </w:pPr>
            <w:r w:rsidRPr="00910C3D">
              <w:rPr>
                <w:rFonts w:ascii="Times New Roman" w:hAnsi="Times New Roman"/>
                <w:b/>
                <w:sz w:val="28"/>
              </w:rPr>
              <w:t>Кваліфікаційні вимоги</w:t>
            </w:r>
          </w:p>
          <w:p w14:paraId="08FCBBC1" w14:textId="77777777" w:rsidR="00404361" w:rsidRPr="00910C3D" w:rsidRDefault="00404361" w:rsidP="00910C3D">
            <w:pPr>
              <w:ind w:right="0" w:firstLine="851"/>
              <w:jc w:val="center"/>
              <w:rPr>
                <w:rFonts w:ascii="Times New Roman" w:hAnsi="Times New Roman"/>
                <w:sz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68"/>
              <w:gridCol w:w="4769"/>
            </w:tblGrid>
            <w:tr w:rsidR="00910C3D" w:rsidRPr="00910C3D" w14:paraId="103C2813" w14:textId="77777777" w:rsidTr="00F33377">
              <w:tc>
                <w:tcPr>
                  <w:tcW w:w="4768" w:type="dxa"/>
                  <w:hideMark/>
                </w:tcPr>
                <w:p w14:paraId="54480949" w14:textId="77777777" w:rsidR="00910C3D" w:rsidRPr="00910C3D" w:rsidRDefault="00910C3D" w:rsidP="00910C3D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right="0" w:firstLine="0"/>
                    <w:jc w:val="left"/>
                    <w:rPr>
                      <w:sz w:val="24"/>
                      <w:szCs w:val="24"/>
                    </w:rPr>
                  </w:pPr>
                  <w:r w:rsidRPr="00910C3D">
                    <w:rPr>
                      <w:rFonts w:ascii="Times New Roman" w:hAnsi="Times New Roman"/>
                      <w:sz w:val="28"/>
                      <w:szCs w:val="24"/>
                    </w:rPr>
                    <w:t xml:space="preserve">1. Освіта </w:t>
                  </w:r>
                </w:p>
              </w:tc>
              <w:tc>
                <w:tcPr>
                  <w:tcW w:w="4769" w:type="dxa"/>
                  <w:hideMark/>
                </w:tcPr>
                <w:p w14:paraId="6A992563" w14:textId="10D740D0" w:rsidR="00910C3D" w:rsidRPr="00910C3D" w:rsidRDefault="00404361" w:rsidP="00910C3D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5" w:right="0" w:firstLine="0"/>
                    <w:rPr>
                      <w:rFonts w:ascii="Times New Roman" w:hAnsi="Times New Roman"/>
                      <w:sz w:val="28"/>
                    </w:rPr>
                  </w:pPr>
                  <w:r w:rsidRPr="00404361">
                    <w:rPr>
                      <w:rFonts w:ascii="Times New Roman" w:eastAsia="Times New Roman" w:hAnsi="Times New Roman"/>
                      <w:sz w:val="28"/>
                      <w:szCs w:val="28"/>
                      <w:lang w:eastAsia="uk-UA" w:bidi="uk-UA"/>
                    </w:rPr>
                    <w:t>Вища, в галузі знань «Право», «Цивільна безпека», «Воєнні науки, національна безпека, безпека державного кордону»</w:t>
                  </w:r>
                  <w:r w:rsidRPr="0040436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404361">
                    <w:rPr>
                      <w:rFonts w:ascii="Times New Roman" w:eastAsia="Times New Roman" w:hAnsi="Times New Roman"/>
                      <w:sz w:val="28"/>
                      <w:szCs w:val="28"/>
                      <w:lang w:eastAsia="uk-UA" w:bidi="uk-UA"/>
                    </w:rPr>
                    <w:t>за освітньо-кваліфікаційним рівнем магістр*</w:t>
                  </w:r>
                </w:p>
              </w:tc>
            </w:tr>
            <w:tr w:rsidR="00910C3D" w:rsidRPr="00910C3D" w14:paraId="66555369" w14:textId="77777777" w:rsidTr="00F33377">
              <w:tc>
                <w:tcPr>
                  <w:tcW w:w="4768" w:type="dxa"/>
                  <w:hideMark/>
                </w:tcPr>
                <w:p w14:paraId="50236AFC" w14:textId="77777777" w:rsidR="00404361" w:rsidRDefault="00404361" w:rsidP="00910C3D">
                  <w:pPr>
                    <w:spacing w:line="276" w:lineRule="auto"/>
                    <w:ind w:right="0" w:firstLine="0"/>
                    <w:contextualSpacing/>
                    <w:jc w:val="left"/>
                    <w:rPr>
                      <w:rFonts w:ascii="Times New Roman" w:hAnsi="Times New Roman"/>
                      <w:sz w:val="28"/>
                      <w:szCs w:val="24"/>
                    </w:rPr>
                  </w:pPr>
                </w:p>
                <w:p w14:paraId="6EDA23F6" w14:textId="62BB8D2A" w:rsidR="00910C3D" w:rsidRPr="00910C3D" w:rsidRDefault="00910C3D" w:rsidP="00910C3D">
                  <w:pPr>
                    <w:spacing w:line="276" w:lineRule="auto"/>
                    <w:ind w:right="0" w:firstLine="0"/>
                    <w:contextualSpacing/>
                    <w:jc w:val="left"/>
                    <w:rPr>
                      <w:sz w:val="28"/>
                      <w:szCs w:val="24"/>
                    </w:rPr>
                  </w:pPr>
                  <w:r w:rsidRPr="00910C3D">
                    <w:rPr>
                      <w:rFonts w:ascii="Times New Roman" w:hAnsi="Times New Roman"/>
                      <w:sz w:val="28"/>
                      <w:szCs w:val="24"/>
                    </w:rPr>
                    <w:t>2. Досвід роботи</w:t>
                  </w:r>
                </w:p>
              </w:tc>
              <w:tc>
                <w:tcPr>
                  <w:tcW w:w="4769" w:type="dxa"/>
                  <w:hideMark/>
                </w:tcPr>
                <w:p w14:paraId="3FF5F375" w14:textId="77777777" w:rsidR="00404361" w:rsidRDefault="00404361" w:rsidP="00910C3D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right="0" w:firstLine="0"/>
                    <w:rPr>
                      <w:rFonts w:ascii="Times New Roman" w:hAnsi="Times New Roman"/>
                      <w:sz w:val="28"/>
                      <w:szCs w:val="24"/>
                    </w:rPr>
                  </w:pPr>
                </w:p>
                <w:p w14:paraId="41A28403" w14:textId="682DCBF2" w:rsidR="00910C3D" w:rsidRPr="00910C3D" w:rsidRDefault="000C5086" w:rsidP="00910C3D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right="0" w:firstLine="0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 xml:space="preserve">Мати стаж роботи в </w:t>
                  </w:r>
                  <w:r w:rsidR="00910C3D" w:rsidRPr="00910C3D">
                    <w:rPr>
                      <w:rFonts w:ascii="Times New Roman" w:hAnsi="Times New Roman"/>
                      <w:sz w:val="28"/>
                      <w:szCs w:val="24"/>
                    </w:rPr>
                    <w:t>правоохоронних органа</w:t>
                  </w:r>
                  <w:r>
                    <w:rPr>
                      <w:rFonts w:ascii="Times New Roman" w:hAnsi="Times New Roman"/>
                      <w:sz w:val="28"/>
                      <w:szCs w:val="24"/>
                    </w:rPr>
                    <w:t>х або військових формуваннях не</w:t>
                  </w:r>
                  <w:r w:rsidR="00483524">
                    <w:rPr>
                      <w:rFonts w:ascii="Times New Roman" w:hAnsi="Times New Roman"/>
                      <w:sz w:val="28"/>
                      <w:szCs w:val="24"/>
                    </w:rPr>
                    <w:t xml:space="preserve"> менше 3</w:t>
                  </w:r>
                  <w:r w:rsidR="00910C3D" w:rsidRPr="00910C3D">
                    <w:rPr>
                      <w:rFonts w:ascii="Times New Roman" w:hAnsi="Times New Roman"/>
                      <w:sz w:val="28"/>
                      <w:szCs w:val="24"/>
                    </w:rPr>
                    <w:t xml:space="preserve"> років; </w:t>
                  </w:r>
                </w:p>
                <w:p w14:paraId="12AF3372" w14:textId="77777777" w:rsidR="00910C3D" w:rsidRPr="00910C3D" w:rsidRDefault="00910C3D" w:rsidP="00910C3D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right="0" w:firstLine="0"/>
                    <w:rPr>
                      <w:sz w:val="28"/>
                      <w:szCs w:val="24"/>
                    </w:rPr>
                  </w:pPr>
                </w:p>
              </w:tc>
            </w:tr>
            <w:tr w:rsidR="00910C3D" w:rsidRPr="00910C3D" w14:paraId="2030A496" w14:textId="77777777" w:rsidTr="00F33377">
              <w:tc>
                <w:tcPr>
                  <w:tcW w:w="4768" w:type="dxa"/>
                  <w:hideMark/>
                </w:tcPr>
                <w:p w14:paraId="726DC96B" w14:textId="77777777" w:rsidR="00910C3D" w:rsidRPr="00910C3D" w:rsidRDefault="00910C3D" w:rsidP="00910C3D">
                  <w:pPr>
                    <w:ind w:right="0" w:firstLine="0"/>
                    <w:rPr>
                      <w:rFonts w:ascii="Times New Roman" w:hAnsi="Times New Roman"/>
                      <w:sz w:val="28"/>
                    </w:rPr>
                  </w:pP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3. Володіння державною мово</w:t>
                  </w:r>
                </w:p>
              </w:tc>
              <w:tc>
                <w:tcPr>
                  <w:tcW w:w="4769" w:type="dxa"/>
                  <w:hideMark/>
                </w:tcPr>
                <w:p w14:paraId="78D50BBF" w14:textId="77777777" w:rsidR="00910C3D" w:rsidRPr="00910C3D" w:rsidRDefault="00910C3D" w:rsidP="00910C3D">
                  <w:pPr>
                    <w:spacing w:line="276" w:lineRule="auto"/>
                    <w:ind w:right="0" w:firstLine="0"/>
                    <w:contextualSpacing/>
                    <w:jc w:val="left"/>
                    <w:rPr>
                      <w:color w:val="000000"/>
                      <w:sz w:val="28"/>
                      <w:szCs w:val="24"/>
                    </w:rPr>
                  </w:pP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Вільне володіння державною мовою</w:t>
                  </w:r>
                </w:p>
              </w:tc>
            </w:tr>
            <w:tr w:rsidR="00910C3D" w:rsidRPr="00910C3D" w14:paraId="53C426B2" w14:textId="77777777" w:rsidTr="00F33377">
              <w:tc>
                <w:tcPr>
                  <w:tcW w:w="9533" w:type="dxa"/>
                  <w:gridSpan w:val="2"/>
                </w:tcPr>
                <w:p w14:paraId="0526CE43" w14:textId="77777777" w:rsidR="00910C3D" w:rsidRPr="00910C3D" w:rsidRDefault="00910C3D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30" w:lineRule="exact"/>
                    <w:ind w:left="3848" w:right="-38" w:firstLine="0"/>
                    <w:jc w:val="left"/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</w:pPr>
                </w:p>
                <w:p w14:paraId="3CC3838F" w14:textId="77777777" w:rsidR="00910C3D" w:rsidRPr="00910C3D" w:rsidRDefault="00910C3D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30" w:lineRule="exact"/>
                    <w:ind w:left="3848" w:right="-38" w:firstLine="0"/>
                    <w:jc w:val="left"/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</w:pPr>
                  <w:r w:rsidRPr="00910C3D"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  <w:t xml:space="preserve">Вимоги до компетентності. </w:t>
                  </w:r>
                </w:p>
                <w:p w14:paraId="339AC6AA" w14:textId="77777777" w:rsidR="00910C3D" w:rsidRPr="00910C3D" w:rsidRDefault="00910C3D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30" w:lineRule="exact"/>
                    <w:ind w:left="3848" w:right="-38" w:firstLine="0"/>
                    <w:jc w:val="left"/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</w:tr>
            <w:tr w:rsidR="00910C3D" w:rsidRPr="00910C3D" w14:paraId="35AD48BD" w14:textId="77777777" w:rsidTr="00F33377">
              <w:tc>
                <w:tcPr>
                  <w:tcW w:w="4768" w:type="dxa"/>
                </w:tcPr>
                <w:p w14:paraId="270D6AAF" w14:textId="77777777" w:rsidR="00910C3D" w:rsidRPr="00910C3D" w:rsidRDefault="00910C3D" w:rsidP="00910C3D">
                  <w:pPr>
                    <w:spacing w:before="120"/>
                    <w:ind w:right="0" w:firstLine="0"/>
                    <w:jc w:val="left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910C3D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1. Наявність лідерських якостей</w:t>
                  </w:r>
                </w:p>
                <w:p w14:paraId="48C28441" w14:textId="77777777" w:rsidR="00910C3D" w:rsidRPr="00910C3D" w:rsidRDefault="00910C3D" w:rsidP="00910C3D">
                  <w:pPr>
                    <w:ind w:right="0" w:firstLine="0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4769" w:type="dxa"/>
                  <w:hideMark/>
                </w:tcPr>
                <w:p w14:paraId="695892CB" w14:textId="77777777" w:rsidR="00910C3D" w:rsidRPr="000C5086" w:rsidRDefault="000C5086" w:rsidP="00910C3D">
                  <w:pPr>
                    <w:ind w:right="0" w:firstLine="0"/>
                    <w:jc w:val="left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Встановлення цілей, пріоритетів та орієнтирів;</w:t>
                  </w:r>
                </w:p>
                <w:p w14:paraId="06046624" w14:textId="77777777" w:rsidR="00910C3D" w:rsidRPr="000C5086" w:rsidRDefault="00910C3D" w:rsidP="00910C3D">
                  <w:pPr>
                    <w:spacing w:before="120"/>
                    <w:ind w:right="0" w:firstLine="0"/>
                    <w:jc w:val="left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ru-RU" w:eastAsia="ru-RU"/>
                    </w:rPr>
                  </w:pPr>
                  <w:r w:rsidRPr="00910C3D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Стратегічне план</w:t>
                  </w:r>
                  <w:r w:rsidR="000C5086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ування; Багатофункціональність;</w:t>
                  </w:r>
                </w:p>
                <w:p w14:paraId="71CF383C" w14:textId="77777777" w:rsidR="00910C3D" w:rsidRPr="00910C3D" w:rsidRDefault="00910C3D" w:rsidP="00910C3D">
                  <w:pPr>
                    <w:spacing w:before="120"/>
                    <w:ind w:right="0" w:firstLine="0"/>
                    <w:jc w:val="left"/>
                    <w:rPr>
                      <w:rFonts w:ascii="Times New Roman" w:hAnsi="Times New Roman"/>
                      <w:sz w:val="28"/>
                    </w:rPr>
                  </w:pPr>
                  <w:r w:rsidRPr="00910C3D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Ведення ділових переговорів; Досягнення кінцевих результатів.</w:t>
                  </w:r>
                </w:p>
              </w:tc>
            </w:tr>
            <w:tr w:rsidR="00910C3D" w:rsidRPr="00910C3D" w14:paraId="4489497E" w14:textId="77777777" w:rsidTr="00F33377">
              <w:tc>
                <w:tcPr>
                  <w:tcW w:w="4768" w:type="dxa"/>
                  <w:hideMark/>
                </w:tcPr>
                <w:p w14:paraId="53CC46B6" w14:textId="77777777" w:rsidR="00910C3D" w:rsidRPr="00910C3D" w:rsidRDefault="00910C3D" w:rsidP="00910C3D">
                  <w:pPr>
                    <w:ind w:right="0" w:firstLine="0"/>
                    <w:rPr>
                      <w:rFonts w:ascii="Times New Roman" w:hAnsi="Times New Roman"/>
                      <w:sz w:val="28"/>
                    </w:rPr>
                  </w:pPr>
                  <w:r w:rsidRPr="00910C3D">
                    <w:rPr>
                      <w:color w:val="000000"/>
                      <w:sz w:val="28"/>
                      <w:szCs w:val="24"/>
                    </w:rPr>
                    <w:t>2.</w:t>
                  </w: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Вміння приймати ефективні рішення</w:t>
                  </w:r>
                </w:p>
              </w:tc>
              <w:tc>
                <w:tcPr>
                  <w:tcW w:w="4769" w:type="dxa"/>
                  <w:hideMark/>
                </w:tcPr>
                <w:p w14:paraId="5EC19BF7" w14:textId="77777777" w:rsidR="00910C3D" w:rsidRPr="00910C3D" w:rsidRDefault="00910C3D" w:rsidP="00910C3D">
                  <w:pPr>
                    <w:ind w:right="0" w:firstLine="0"/>
                    <w:rPr>
                      <w:rFonts w:ascii="Times New Roman" w:hAnsi="Times New Roman"/>
                      <w:sz w:val="28"/>
                    </w:rPr>
                  </w:pP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Здатність швидко приймати рішення та діяти </w:t>
                  </w:r>
                  <w:r w:rsidRPr="00910C3D">
                    <w:rPr>
                      <w:color w:val="000000"/>
                      <w:sz w:val="28"/>
                      <w:szCs w:val="24"/>
                    </w:rPr>
                    <w:t xml:space="preserve">в </w:t>
                  </w: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екстремальних ситуаціях.</w:t>
                  </w:r>
                </w:p>
              </w:tc>
            </w:tr>
            <w:tr w:rsidR="00910C3D" w:rsidRPr="00910C3D" w14:paraId="4F052C53" w14:textId="77777777" w:rsidTr="00F33377">
              <w:tc>
                <w:tcPr>
                  <w:tcW w:w="4768" w:type="dxa"/>
                  <w:hideMark/>
                </w:tcPr>
                <w:p w14:paraId="61D53CCA" w14:textId="77777777" w:rsidR="00910C3D" w:rsidRPr="00910C3D" w:rsidRDefault="00910C3D" w:rsidP="00910C3D">
                  <w:pPr>
                    <w:ind w:right="0" w:firstLine="0"/>
                    <w:rPr>
                      <w:rFonts w:ascii="Times New Roman" w:hAnsi="Times New Roman"/>
                      <w:sz w:val="28"/>
                    </w:rPr>
                  </w:pPr>
                  <w:r w:rsidRPr="00910C3D">
                    <w:rPr>
                      <w:color w:val="000000"/>
                      <w:sz w:val="28"/>
                      <w:szCs w:val="24"/>
                    </w:rPr>
                    <w:t xml:space="preserve">3. </w:t>
                  </w: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Комунікація та взаємодія</w:t>
                  </w:r>
                </w:p>
              </w:tc>
              <w:tc>
                <w:tcPr>
                  <w:tcW w:w="4769" w:type="dxa"/>
                  <w:hideMark/>
                </w:tcPr>
                <w:p w14:paraId="4C89FF4D" w14:textId="77777777" w:rsidR="00910C3D" w:rsidRPr="00910C3D" w:rsidRDefault="000C5086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20" w:lineRule="exact"/>
                    <w:ind w:right="-37" w:firstLine="0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Вміння здійснювати</w:t>
                  </w:r>
                  <w:r w:rsidR="00910C3D" w:rsidRPr="00910C3D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 xml:space="preserve"> ефективну  комунікацію та проводити публічні виступи; </w:t>
                  </w:r>
                </w:p>
                <w:p w14:paraId="651418B8" w14:textId="77777777" w:rsidR="00910C3D" w:rsidRPr="00910C3D" w:rsidRDefault="00910C3D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15" w:lineRule="exact"/>
                    <w:ind w:right="-38" w:firstLine="0"/>
                    <w:jc w:val="left"/>
                    <w:rPr>
                      <w:rFonts w:ascii="Times New Roman" w:hAnsi="Times New Roman"/>
                      <w:sz w:val="28"/>
                    </w:rPr>
                  </w:pPr>
                  <w:r w:rsidRPr="00910C3D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Відкритість.</w:t>
                  </w:r>
                </w:p>
              </w:tc>
            </w:tr>
            <w:tr w:rsidR="00910C3D" w:rsidRPr="00910C3D" w14:paraId="02C0177A" w14:textId="77777777" w:rsidTr="00F33377">
              <w:tc>
                <w:tcPr>
                  <w:tcW w:w="4768" w:type="dxa"/>
                  <w:hideMark/>
                </w:tcPr>
                <w:p w14:paraId="1482520F" w14:textId="77777777" w:rsidR="00910C3D" w:rsidRPr="00910C3D" w:rsidRDefault="00910C3D" w:rsidP="00910C3D">
                  <w:pPr>
                    <w:ind w:right="0" w:firstLine="0"/>
                    <w:rPr>
                      <w:rFonts w:ascii="Times New Roman" w:hAnsi="Times New Roman"/>
                      <w:sz w:val="28"/>
                    </w:rPr>
                  </w:pPr>
                  <w:r w:rsidRPr="00910C3D">
                    <w:rPr>
                      <w:color w:val="000000"/>
                      <w:sz w:val="28"/>
                      <w:szCs w:val="24"/>
                    </w:rPr>
                    <w:t>4.</w:t>
                  </w: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Управління організацією та персоналом</w:t>
                  </w:r>
                </w:p>
              </w:tc>
              <w:tc>
                <w:tcPr>
                  <w:tcW w:w="4769" w:type="dxa"/>
                  <w:hideMark/>
                </w:tcPr>
                <w:p w14:paraId="6692BE1F" w14:textId="77777777" w:rsidR="00910C3D" w:rsidRPr="000C5086" w:rsidRDefault="000C5086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15" w:lineRule="exact"/>
                    <w:ind w:right="-38" w:firstLine="0"/>
                    <w:jc w:val="left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Організація роботи та контроль;</w:t>
                  </w:r>
                </w:p>
                <w:p w14:paraId="26949FB4" w14:textId="77777777" w:rsidR="00910C3D" w:rsidRPr="000C5086" w:rsidRDefault="000C5086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15" w:lineRule="exact"/>
                    <w:ind w:right="-38" w:firstLine="0"/>
                    <w:jc w:val="left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Управління людськими ресурсами;</w:t>
                  </w:r>
                </w:p>
                <w:p w14:paraId="2EBF7A35" w14:textId="77777777" w:rsidR="00910C3D" w:rsidRPr="00910C3D" w:rsidRDefault="00910C3D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15" w:lineRule="exact"/>
                    <w:ind w:right="-38" w:firstLine="0"/>
                    <w:jc w:val="left"/>
                    <w:rPr>
                      <w:rFonts w:ascii="Times New Roman" w:hAnsi="Times New Roman"/>
                      <w:sz w:val="28"/>
                    </w:rPr>
                  </w:pPr>
                  <w:r w:rsidRPr="00910C3D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Вміння мотивувати підлеглих працівників.</w:t>
                  </w:r>
                </w:p>
              </w:tc>
            </w:tr>
            <w:tr w:rsidR="00910C3D" w:rsidRPr="00910C3D" w14:paraId="655FE6AC" w14:textId="77777777" w:rsidTr="00F33377">
              <w:tc>
                <w:tcPr>
                  <w:tcW w:w="4768" w:type="dxa"/>
                </w:tcPr>
                <w:p w14:paraId="1E515D18" w14:textId="77777777" w:rsidR="00910C3D" w:rsidRPr="00910C3D" w:rsidRDefault="00910C3D" w:rsidP="00910C3D">
                  <w:pPr>
                    <w:spacing w:before="120"/>
                    <w:ind w:right="0" w:firstLine="0"/>
                    <w:contextualSpacing/>
                    <w:jc w:val="left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910C3D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5. Особистісні компетенції</w:t>
                  </w:r>
                </w:p>
                <w:p w14:paraId="326D16EC" w14:textId="77777777" w:rsidR="00910C3D" w:rsidRPr="00910C3D" w:rsidRDefault="00910C3D" w:rsidP="00910C3D">
                  <w:pPr>
                    <w:ind w:right="0" w:firstLine="0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4769" w:type="dxa"/>
                  <w:hideMark/>
                </w:tcPr>
                <w:p w14:paraId="1E1524DE" w14:textId="77777777" w:rsidR="00910C3D" w:rsidRPr="000C5086" w:rsidRDefault="00910C3D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20" w:lineRule="exact"/>
                    <w:ind w:right="-36" w:firstLine="0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ru-RU" w:eastAsia="ru-RU"/>
                    </w:rPr>
                  </w:pPr>
                  <w:r w:rsidRPr="00910C3D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Принциповість, рішучість і вимогли</w:t>
                  </w:r>
                  <w:r w:rsidR="000C5086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вість під час прийняття рішень;</w:t>
                  </w:r>
                </w:p>
                <w:p w14:paraId="2C3416EA" w14:textId="77777777" w:rsidR="00910C3D" w:rsidRPr="00910C3D" w:rsidRDefault="00910C3D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15" w:lineRule="exact"/>
                    <w:ind w:right="-38" w:firstLine="0"/>
                    <w:jc w:val="left"/>
                    <w:rPr>
                      <w:rFonts w:ascii="Times New Roman" w:hAnsi="Times New Roman"/>
                      <w:sz w:val="28"/>
                    </w:rPr>
                  </w:pPr>
                  <w:r w:rsidRPr="00910C3D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Системність; Самоорганізація та саморозвиток; Політична нейтральність.</w:t>
                  </w:r>
                </w:p>
              </w:tc>
            </w:tr>
            <w:tr w:rsidR="00910C3D" w:rsidRPr="00910C3D" w14:paraId="19B85129" w14:textId="77777777" w:rsidTr="00F33377">
              <w:tc>
                <w:tcPr>
                  <w:tcW w:w="4768" w:type="dxa"/>
                  <w:hideMark/>
                </w:tcPr>
                <w:p w14:paraId="2B214242" w14:textId="77777777" w:rsidR="00910C3D" w:rsidRPr="00910C3D" w:rsidRDefault="00910C3D" w:rsidP="00910C3D">
                  <w:pPr>
                    <w:ind w:right="0" w:firstLine="0"/>
                    <w:rPr>
                      <w:rFonts w:ascii="Times New Roman" w:hAnsi="Times New Roman"/>
                      <w:sz w:val="28"/>
                    </w:rPr>
                  </w:pP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6.Забезпечення громадського порядку</w:t>
                  </w:r>
                </w:p>
              </w:tc>
              <w:tc>
                <w:tcPr>
                  <w:tcW w:w="4769" w:type="dxa"/>
                  <w:hideMark/>
                </w:tcPr>
                <w:p w14:paraId="35F7956D" w14:textId="77777777" w:rsidR="00910C3D" w:rsidRPr="00910C3D" w:rsidRDefault="00910C3D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20" w:lineRule="exact"/>
                    <w:ind w:right="0" w:firstLine="0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910C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</w:t>
                  </w:r>
                  <w:r w:rsidRPr="00910C3D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 xml:space="preserve">нання законодавства, яке регулює діяльність судових та правоохоронних органів; </w:t>
                  </w:r>
                </w:p>
                <w:p w14:paraId="762C39F5" w14:textId="77777777" w:rsidR="00910C3D" w:rsidRPr="00910C3D" w:rsidRDefault="000C5086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20" w:lineRule="exact"/>
                    <w:ind w:right="0" w:firstLine="0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 xml:space="preserve">Знання системи </w:t>
                  </w:r>
                  <w:r w:rsidR="00910C3D" w:rsidRPr="00910C3D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правоо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 xml:space="preserve">хоронних  органів, розмежування їх  компетенції, </w:t>
                  </w:r>
                  <w:r w:rsidR="00910C3D" w:rsidRPr="00910C3D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порядок забезпечення їх співпраці.</w:t>
                  </w:r>
                </w:p>
              </w:tc>
            </w:tr>
            <w:tr w:rsidR="00910C3D" w:rsidRPr="00910C3D" w14:paraId="4CEF7B38" w14:textId="77777777" w:rsidTr="00F33377">
              <w:tc>
                <w:tcPr>
                  <w:tcW w:w="4768" w:type="dxa"/>
                  <w:hideMark/>
                </w:tcPr>
                <w:p w14:paraId="4F0E4DC3" w14:textId="77777777" w:rsidR="00910C3D" w:rsidRPr="00910C3D" w:rsidRDefault="000C5086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20" w:lineRule="exact"/>
                    <w:ind w:right="-38" w:firstLine="0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7.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ru-RU" w:eastAsia="ru-RU"/>
                    </w:rPr>
                    <w:t xml:space="preserve"> </w:t>
                  </w:r>
                  <w:r w:rsidR="00910C3D" w:rsidRPr="00910C3D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Робота з інформацією</w:t>
                  </w:r>
                </w:p>
              </w:tc>
              <w:tc>
                <w:tcPr>
                  <w:tcW w:w="4769" w:type="dxa"/>
                  <w:hideMark/>
                </w:tcPr>
                <w:p w14:paraId="72CA10B2" w14:textId="77777777" w:rsidR="00910C3D" w:rsidRPr="00910C3D" w:rsidRDefault="00910C3D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20" w:lineRule="exact"/>
                    <w:ind w:right="-38" w:firstLine="0"/>
                    <w:rPr>
                      <w:rFonts w:ascii="Times New Roman" w:hAnsi="Times New Roman"/>
                      <w:sz w:val="28"/>
                    </w:rPr>
                  </w:pPr>
                  <w:r w:rsidRPr="00910C3D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Знання основ законодавства про інформацію</w:t>
                  </w:r>
                </w:p>
              </w:tc>
            </w:tr>
            <w:tr w:rsidR="00910C3D" w:rsidRPr="00910C3D" w14:paraId="6919A15D" w14:textId="77777777" w:rsidTr="00F33377">
              <w:tc>
                <w:tcPr>
                  <w:tcW w:w="9533" w:type="dxa"/>
                  <w:gridSpan w:val="2"/>
                </w:tcPr>
                <w:p w14:paraId="78AB540F" w14:textId="77777777" w:rsidR="00404361" w:rsidRDefault="00404361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30" w:lineRule="exact"/>
                    <w:ind w:right="0" w:firstLine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4"/>
                      <w:lang w:eastAsia="ru-RU"/>
                    </w:rPr>
                  </w:pPr>
                </w:p>
                <w:p w14:paraId="1A56E53E" w14:textId="51E5D1B8" w:rsidR="00910C3D" w:rsidRPr="00910C3D" w:rsidRDefault="00910C3D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30" w:lineRule="exact"/>
                    <w:ind w:right="0" w:firstLine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4"/>
                      <w:lang w:eastAsia="ru-RU"/>
                    </w:rPr>
                  </w:pPr>
                  <w:r w:rsidRPr="00910C3D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4"/>
                      <w:lang w:eastAsia="ru-RU"/>
                    </w:rPr>
                    <w:t>Професійні знання.</w:t>
                  </w:r>
                </w:p>
                <w:p w14:paraId="12A54375" w14:textId="77777777" w:rsidR="00910C3D" w:rsidRPr="00910C3D" w:rsidRDefault="00910C3D" w:rsidP="00910C3D">
                  <w:pPr>
                    <w:ind w:right="0" w:firstLine="0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 w:rsidR="00910C3D" w:rsidRPr="00910C3D" w14:paraId="409E596F" w14:textId="77777777" w:rsidTr="00F33377">
              <w:tc>
                <w:tcPr>
                  <w:tcW w:w="4768" w:type="dxa"/>
                  <w:hideMark/>
                </w:tcPr>
                <w:p w14:paraId="17506007" w14:textId="77777777" w:rsidR="00910C3D" w:rsidRPr="00910C3D" w:rsidRDefault="00910C3D" w:rsidP="00910C3D">
                  <w:pPr>
                    <w:ind w:right="0" w:firstLine="0"/>
                    <w:rPr>
                      <w:rFonts w:ascii="Times New Roman" w:hAnsi="Times New Roman"/>
                      <w:sz w:val="28"/>
                    </w:rPr>
                  </w:pPr>
                  <w:r w:rsidRPr="00910C3D">
                    <w:rPr>
                      <w:color w:val="000000"/>
                      <w:sz w:val="28"/>
                      <w:szCs w:val="24"/>
                    </w:rPr>
                    <w:t xml:space="preserve">1. </w:t>
                  </w: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Знання законодавства</w:t>
                  </w:r>
                </w:p>
              </w:tc>
              <w:tc>
                <w:tcPr>
                  <w:tcW w:w="4769" w:type="dxa"/>
                  <w:hideMark/>
                </w:tcPr>
                <w:p w14:paraId="0180ADF6" w14:textId="4150B04C" w:rsidR="00910C3D" w:rsidRPr="00910C3D" w:rsidRDefault="00CE3AEE" w:rsidP="00910C3D">
                  <w:pPr>
                    <w:ind w:right="0" w:hanging="615"/>
                    <w:jc w:val="lef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       </w:t>
                  </w:r>
                  <w:r w:rsidR="000C5086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 Знання </w:t>
                  </w:r>
                  <w:r w:rsidR="00910C3D"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Конституції України, за</w:t>
                  </w:r>
                  <w:r w:rsidR="000C5086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конів України «Про  судоустрій і статус </w:t>
                  </w:r>
                  <w:r w:rsidR="000C5086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lastRenderedPageBreak/>
                    <w:t>суддів», «Про Вищий антикорупційний суд»,</w:t>
                  </w:r>
                  <w:r w:rsidR="00910C3D"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 «Про </w:t>
                  </w:r>
                  <w:r w:rsidR="000C5086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Національну поліцію», «Про </w:t>
                  </w:r>
                  <w:r w:rsidR="00910C3D"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запобігання корупції», «Про Національне антикорупційне бюро України».</w:t>
                  </w:r>
                </w:p>
              </w:tc>
            </w:tr>
            <w:tr w:rsidR="00910C3D" w:rsidRPr="00910C3D" w14:paraId="686D3CA0" w14:textId="77777777" w:rsidTr="00F33377">
              <w:tc>
                <w:tcPr>
                  <w:tcW w:w="4768" w:type="dxa"/>
                  <w:hideMark/>
                </w:tcPr>
                <w:p w14:paraId="15D9D178" w14:textId="77777777" w:rsidR="00910C3D" w:rsidRPr="00910C3D" w:rsidRDefault="00910C3D" w:rsidP="00910C3D">
                  <w:pPr>
                    <w:ind w:right="0" w:firstLine="0"/>
                    <w:rPr>
                      <w:rFonts w:ascii="Times New Roman" w:hAnsi="Times New Roman"/>
                      <w:sz w:val="28"/>
                    </w:rPr>
                  </w:pPr>
                  <w:r w:rsidRPr="00910C3D">
                    <w:rPr>
                      <w:color w:val="000000"/>
                      <w:sz w:val="28"/>
                      <w:szCs w:val="24"/>
                    </w:rPr>
                    <w:lastRenderedPageBreak/>
                    <w:t xml:space="preserve">2. </w:t>
                  </w: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Знання спеціального законодавства</w:t>
                  </w:r>
                </w:p>
              </w:tc>
              <w:tc>
                <w:tcPr>
                  <w:tcW w:w="4769" w:type="dxa"/>
                  <w:hideMark/>
                </w:tcPr>
                <w:p w14:paraId="604594E0" w14:textId="77777777" w:rsidR="00910C3D" w:rsidRPr="00910C3D" w:rsidRDefault="00910C3D" w:rsidP="00910C3D">
                  <w:pPr>
                    <w:ind w:right="0" w:firstLine="0"/>
                    <w:rPr>
                      <w:rFonts w:ascii="Times New Roman" w:hAnsi="Times New Roman"/>
                      <w:sz w:val="28"/>
                    </w:rPr>
                  </w:pP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Знання: Кримінального  кодексу  України, Криміна</w:t>
                  </w:r>
                  <w:r w:rsidR="000C5086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льного  процесуального кодексу </w:t>
                  </w: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України,  Кодексу України про адміністративні  правопорушення, Кодексу адміністративного судочинства  України; Бюдже</w:t>
                  </w:r>
                  <w:r w:rsidR="000C5086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тного кодексу України; законів </w:t>
                  </w: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України «Про  Вищу рад</w:t>
                  </w:r>
                  <w:r w:rsidR="000C5086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у правосуддя», «Про  звернення </w:t>
                  </w: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громадян», «Про доступ до публічної </w:t>
                  </w:r>
                  <w:r w:rsidR="000C5086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інформації», «Про інформацію», «Про</w:t>
                  </w: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 Кабінет  Міністрів України», «Про центральні органи виконавчої влади», «Про очищення влади», «Про захист персональних даних», «Про статус народного депутата», «Про  адвокатуру та адвокатську діяльність»</w:t>
                  </w:r>
                  <w:r w:rsidR="000C5086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; рішень Ради суддів  України, наказів Державної</w:t>
                  </w: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 судової  адміністрації України з питань  організаційного забезпечення діяльності органів системи правосуддя.</w:t>
                  </w:r>
                </w:p>
              </w:tc>
            </w:tr>
          </w:tbl>
          <w:p w14:paraId="41BBAB81" w14:textId="77777777" w:rsidR="00910C3D" w:rsidRPr="00910C3D" w:rsidRDefault="00910C3D" w:rsidP="00910C3D">
            <w:pPr>
              <w:ind w:right="0" w:firstLine="0"/>
              <w:rPr>
                <w:rFonts w:ascii="Times New Roman" w:hAnsi="Times New Roman"/>
                <w:sz w:val="28"/>
              </w:rPr>
            </w:pPr>
          </w:p>
        </w:tc>
      </w:tr>
    </w:tbl>
    <w:p w14:paraId="79E333F7" w14:textId="77777777" w:rsidR="00910C3D" w:rsidRPr="00404361" w:rsidRDefault="00910C3D" w:rsidP="00404361">
      <w:pPr>
        <w:widowControl w:val="0"/>
        <w:autoSpaceDE w:val="0"/>
        <w:autoSpaceDN w:val="0"/>
        <w:adjustRightInd w:val="0"/>
        <w:spacing w:before="285" w:line="325" w:lineRule="exact"/>
        <w:ind w:right="-3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4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*У разі коли особа, яка претендує на зайняття </w:t>
      </w:r>
      <w:r w:rsidR="000C5086" w:rsidRPr="00404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вакантної посади, здобула вищу освіту за освітньо-кваліфікаційним рівнем спеціаліста (повну вищу освіту), </w:t>
      </w:r>
      <w:r w:rsidRPr="00404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відпо</w:t>
      </w:r>
      <w:r w:rsidR="00B203FE" w:rsidRPr="00404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відно до </w:t>
      </w:r>
      <w:r w:rsidR="000C5086" w:rsidRPr="00404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підпункту 2 пункту 2 розділу XV «Прикінцеві та перехідні положення» Закону України «Про вищу</w:t>
      </w:r>
      <w:r w:rsidR="00B203FE" w:rsidRPr="00404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освіту», така </w:t>
      </w:r>
      <w:r w:rsidRPr="00404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освіта прирівнюється до вищої освіти ступеня магістра. </w:t>
      </w:r>
    </w:p>
    <w:p w14:paraId="426D4104" w14:textId="77777777" w:rsidR="009F09B6" w:rsidRDefault="009F09B6" w:rsidP="00BC452E">
      <w:pPr>
        <w:ind w:left="5812" w:right="0" w:firstLine="0"/>
        <w:jc w:val="left"/>
        <w:rPr>
          <w:rFonts w:ascii="Times New Roman" w:hAnsi="Times New Roman"/>
          <w:b/>
          <w:sz w:val="28"/>
          <w:szCs w:val="28"/>
        </w:rPr>
      </w:pPr>
    </w:p>
    <w:p w14:paraId="74640A4C" w14:textId="77777777" w:rsidR="009F09B6" w:rsidRDefault="009F09B6" w:rsidP="00BC452E">
      <w:pPr>
        <w:ind w:left="5812" w:right="0" w:firstLine="0"/>
        <w:jc w:val="left"/>
        <w:rPr>
          <w:rFonts w:ascii="Times New Roman" w:hAnsi="Times New Roman"/>
          <w:b/>
          <w:sz w:val="28"/>
          <w:szCs w:val="28"/>
        </w:rPr>
      </w:pPr>
    </w:p>
    <w:p w14:paraId="784E805C" w14:textId="77777777" w:rsidR="00F02F77" w:rsidRDefault="00F02F77" w:rsidP="00BC452E">
      <w:pPr>
        <w:ind w:left="5812" w:right="0" w:firstLine="0"/>
        <w:jc w:val="left"/>
        <w:rPr>
          <w:rFonts w:ascii="Times New Roman" w:hAnsi="Times New Roman"/>
          <w:b/>
          <w:sz w:val="28"/>
          <w:szCs w:val="28"/>
        </w:rPr>
      </w:pPr>
    </w:p>
    <w:p w14:paraId="553A8F14" w14:textId="77777777" w:rsidR="00F02F77" w:rsidRDefault="00F02F77" w:rsidP="00BC452E">
      <w:pPr>
        <w:ind w:left="5812" w:right="0" w:firstLine="0"/>
        <w:jc w:val="left"/>
        <w:rPr>
          <w:rFonts w:ascii="Times New Roman" w:hAnsi="Times New Roman"/>
          <w:b/>
          <w:sz w:val="28"/>
          <w:szCs w:val="28"/>
        </w:rPr>
      </w:pPr>
    </w:p>
    <w:p w14:paraId="23C96022" w14:textId="77777777" w:rsidR="00F02F77" w:rsidRDefault="00F02F77" w:rsidP="00BC452E">
      <w:pPr>
        <w:ind w:left="5812" w:right="0" w:firstLine="0"/>
        <w:jc w:val="left"/>
        <w:rPr>
          <w:rFonts w:ascii="Times New Roman" w:hAnsi="Times New Roman"/>
          <w:b/>
          <w:sz w:val="28"/>
          <w:szCs w:val="28"/>
        </w:rPr>
      </w:pPr>
    </w:p>
    <w:p w14:paraId="7F1FB7DE" w14:textId="77777777" w:rsidR="00F02F77" w:rsidRDefault="00F02F77" w:rsidP="00BC452E">
      <w:pPr>
        <w:ind w:left="5812" w:right="0" w:firstLine="0"/>
        <w:jc w:val="left"/>
        <w:rPr>
          <w:rFonts w:ascii="Times New Roman" w:hAnsi="Times New Roman"/>
          <w:b/>
          <w:sz w:val="28"/>
          <w:szCs w:val="28"/>
        </w:rPr>
      </w:pPr>
    </w:p>
    <w:sectPr w:rsidR="00F02F77" w:rsidSect="00BD16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E17481"/>
    <w:multiLevelType w:val="multilevel"/>
    <w:tmpl w:val="99085D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C9"/>
    <w:rsid w:val="00021523"/>
    <w:rsid w:val="0002284B"/>
    <w:rsid w:val="0003169F"/>
    <w:rsid w:val="00044031"/>
    <w:rsid w:val="00044316"/>
    <w:rsid w:val="00044892"/>
    <w:rsid w:val="00045719"/>
    <w:rsid w:val="00050D0D"/>
    <w:rsid w:val="00056519"/>
    <w:rsid w:val="00074444"/>
    <w:rsid w:val="00080DDA"/>
    <w:rsid w:val="00080F08"/>
    <w:rsid w:val="00087346"/>
    <w:rsid w:val="000908D3"/>
    <w:rsid w:val="00090F13"/>
    <w:rsid w:val="00096812"/>
    <w:rsid w:val="000B3A9C"/>
    <w:rsid w:val="000B53D3"/>
    <w:rsid w:val="000C3214"/>
    <w:rsid w:val="000C5086"/>
    <w:rsid w:val="000D6D15"/>
    <w:rsid w:val="00105CDD"/>
    <w:rsid w:val="00120D06"/>
    <w:rsid w:val="0012188E"/>
    <w:rsid w:val="001233FB"/>
    <w:rsid w:val="00127980"/>
    <w:rsid w:val="00167752"/>
    <w:rsid w:val="00175A24"/>
    <w:rsid w:val="00175C1A"/>
    <w:rsid w:val="001778D8"/>
    <w:rsid w:val="00183EC8"/>
    <w:rsid w:val="00192C77"/>
    <w:rsid w:val="001A22E4"/>
    <w:rsid w:val="001B324A"/>
    <w:rsid w:val="001B6880"/>
    <w:rsid w:val="001C489F"/>
    <w:rsid w:val="001D0AD1"/>
    <w:rsid w:val="001D7CE6"/>
    <w:rsid w:val="001F3B8A"/>
    <w:rsid w:val="001F6C20"/>
    <w:rsid w:val="002002C2"/>
    <w:rsid w:val="002006B9"/>
    <w:rsid w:val="00201F77"/>
    <w:rsid w:val="00213C5E"/>
    <w:rsid w:val="00223478"/>
    <w:rsid w:val="00224225"/>
    <w:rsid w:val="00226318"/>
    <w:rsid w:val="00233DBF"/>
    <w:rsid w:val="00236CE5"/>
    <w:rsid w:val="00245C97"/>
    <w:rsid w:val="00252D6A"/>
    <w:rsid w:val="00252E79"/>
    <w:rsid w:val="00256BA9"/>
    <w:rsid w:val="00262F75"/>
    <w:rsid w:val="00265C17"/>
    <w:rsid w:val="00266CF5"/>
    <w:rsid w:val="00274EF3"/>
    <w:rsid w:val="00277E12"/>
    <w:rsid w:val="00282BBE"/>
    <w:rsid w:val="00293AF1"/>
    <w:rsid w:val="00297B11"/>
    <w:rsid w:val="002B05D2"/>
    <w:rsid w:val="002B7743"/>
    <w:rsid w:val="002C1EF8"/>
    <w:rsid w:val="002D136A"/>
    <w:rsid w:val="002D263F"/>
    <w:rsid w:val="002E1D2C"/>
    <w:rsid w:val="002F4C05"/>
    <w:rsid w:val="00305C00"/>
    <w:rsid w:val="00316796"/>
    <w:rsid w:val="0031759D"/>
    <w:rsid w:val="003207C3"/>
    <w:rsid w:val="003230B0"/>
    <w:rsid w:val="0032356F"/>
    <w:rsid w:val="00323F13"/>
    <w:rsid w:val="00326865"/>
    <w:rsid w:val="00344425"/>
    <w:rsid w:val="00354DE0"/>
    <w:rsid w:val="00370CF7"/>
    <w:rsid w:val="003A6E6C"/>
    <w:rsid w:val="003B183B"/>
    <w:rsid w:val="003C237D"/>
    <w:rsid w:val="003C67D1"/>
    <w:rsid w:val="003D73E7"/>
    <w:rsid w:val="003F37A2"/>
    <w:rsid w:val="0040420B"/>
    <w:rsid w:val="00404361"/>
    <w:rsid w:val="0040501D"/>
    <w:rsid w:val="004278AC"/>
    <w:rsid w:val="004505D9"/>
    <w:rsid w:val="00457F4E"/>
    <w:rsid w:val="00483524"/>
    <w:rsid w:val="004871C6"/>
    <w:rsid w:val="00490630"/>
    <w:rsid w:val="0049291E"/>
    <w:rsid w:val="00494D98"/>
    <w:rsid w:val="004A3A3A"/>
    <w:rsid w:val="004A3D1E"/>
    <w:rsid w:val="004A609A"/>
    <w:rsid w:val="004A6F41"/>
    <w:rsid w:val="004D535A"/>
    <w:rsid w:val="004D6AF7"/>
    <w:rsid w:val="004F3711"/>
    <w:rsid w:val="004F4305"/>
    <w:rsid w:val="00501092"/>
    <w:rsid w:val="00501DDB"/>
    <w:rsid w:val="005050F4"/>
    <w:rsid w:val="00505F37"/>
    <w:rsid w:val="005142CC"/>
    <w:rsid w:val="00522E3C"/>
    <w:rsid w:val="0052474F"/>
    <w:rsid w:val="005305C3"/>
    <w:rsid w:val="005419C9"/>
    <w:rsid w:val="00543062"/>
    <w:rsid w:val="00546763"/>
    <w:rsid w:val="00560F78"/>
    <w:rsid w:val="00567625"/>
    <w:rsid w:val="00581DCF"/>
    <w:rsid w:val="00583F0D"/>
    <w:rsid w:val="005A0493"/>
    <w:rsid w:val="005A1E93"/>
    <w:rsid w:val="005B5389"/>
    <w:rsid w:val="005C51B2"/>
    <w:rsid w:val="005E14EB"/>
    <w:rsid w:val="005E1905"/>
    <w:rsid w:val="005E4AB4"/>
    <w:rsid w:val="005E5BB6"/>
    <w:rsid w:val="00611F15"/>
    <w:rsid w:val="0061603C"/>
    <w:rsid w:val="006231BD"/>
    <w:rsid w:val="00631CD3"/>
    <w:rsid w:val="00631E8D"/>
    <w:rsid w:val="00634F35"/>
    <w:rsid w:val="00640035"/>
    <w:rsid w:val="0066566A"/>
    <w:rsid w:val="0067213B"/>
    <w:rsid w:val="006741AE"/>
    <w:rsid w:val="006821D8"/>
    <w:rsid w:val="006979E5"/>
    <w:rsid w:val="006B0890"/>
    <w:rsid w:val="006B2905"/>
    <w:rsid w:val="006B7F06"/>
    <w:rsid w:val="006C1135"/>
    <w:rsid w:val="006C6697"/>
    <w:rsid w:val="006C7F0A"/>
    <w:rsid w:val="006D6775"/>
    <w:rsid w:val="006F54D8"/>
    <w:rsid w:val="006F5794"/>
    <w:rsid w:val="00702466"/>
    <w:rsid w:val="007159C4"/>
    <w:rsid w:val="00723CB7"/>
    <w:rsid w:val="00737638"/>
    <w:rsid w:val="007413AE"/>
    <w:rsid w:val="00752DDC"/>
    <w:rsid w:val="007652C8"/>
    <w:rsid w:val="00777D8A"/>
    <w:rsid w:val="0078435B"/>
    <w:rsid w:val="007A4880"/>
    <w:rsid w:val="007B57A5"/>
    <w:rsid w:val="007C1074"/>
    <w:rsid w:val="007E57DA"/>
    <w:rsid w:val="007E6627"/>
    <w:rsid w:val="007E72EE"/>
    <w:rsid w:val="007F4726"/>
    <w:rsid w:val="007F5FBB"/>
    <w:rsid w:val="007F7B1A"/>
    <w:rsid w:val="008063F6"/>
    <w:rsid w:val="00810A45"/>
    <w:rsid w:val="00811130"/>
    <w:rsid w:val="008348E9"/>
    <w:rsid w:val="008558D5"/>
    <w:rsid w:val="00857700"/>
    <w:rsid w:val="008717CE"/>
    <w:rsid w:val="00887A04"/>
    <w:rsid w:val="00892736"/>
    <w:rsid w:val="00894833"/>
    <w:rsid w:val="008967F9"/>
    <w:rsid w:val="008A7367"/>
    <w:rsid w:val="008A7A43"/>
    <w:rsid w:val="008C582F"/>
    <w:rsid w:val="008C6251"/>
    <w:rsid w:val="008C6C77"/>
    <w:rsid w:val="008E0D6E"/>
    <w:rsid w:val="008E1C33"/>
    <w:rsid w:val="008F42C5"/>
    <w:rsid w:val="0090215D"/>
    <w:rsid w:val="00902259"/>
    <w:rsid w:val="00903541"/>
    <w:rsid w:val="009062AB"/>
    <w:rsid w:val="00910C3D"/>
    <w:rsid w:val="009122D7"/>
    <w:rsid w:val="00915089"/>
    <w:rsid w:val="00941BB5"/>
    <w:rsid w:val="00942639"/>
    <w:rsid w:val="0096122E"/>
    <w:rsid w:val="0097641C"/>
    <w:rsid w:val="00980497"/>
    <w:rsid w:val="0099411C"/>
    <w:rsid w:val="009A4572"/>
    <w:rsid w:val="009B0638"/>
    <w:rsid w:val="009D1F87"/>
    <w:rsid w:val="009E5877"/>
    <w:rsid w:val="009F09B6"/>
    <w:rsid w:val="00A34764"/>
    <w:rsid w:val="00A57D12"/>
    <w:rsid w:val="00A8685C"/>
    <w:rsid w:val="00A90133"/>
    <w:rsid w:val="00A96E51"/>
    <w:rsid w:val="00AB78FD"/>
    <w:rsid w:val="00AC4620"/>
    <w:rsid w:val="00AC6D2C"/>
    <w:rsid w:val="00AD351D"/>
    <w:rsid w:val="00AD7249"/>
    <w:rsid w:val="00AE059B"/>
    <w:rsid w:val="00AE6923"/>
    <w:rsid w:val="00AF01E8"/>
    <w:rsid w:val="00B203FE"/>
    <w:rsid w:val="00B2144D"/>
    <w:rsid w:val="00B2487E"/>
    <w:rsid w:val="00B3273F"/>
    <w:rsid w:val="00B42B8A"/>
    <w:rsid w:val="00B4723E"/>
    <w:rsid w:val="00B907D6"/>
    <w:rsid w:val="00B9594C"/>
    <w:rsid w:val="00BB18E7"/>
    <w:rsid w:val="00BB7CAE"/>
    <w:rsid w:val="00BC452E"/>
    <w:rsid w:val="00BC5D2E"/>
    <w:rsid w:val="00BD16B2"/>
    <w:rsid w:val="00BD5AF0"/>
    <w:rsid w:val="00BF668B"/>
    <w:rsid w:val="00C0342B"/>
    <w:rsid w:val="00C06199"/>
    <w:rsid w:val="00C15A95"/>
    <w:rsid w:val="00C20B98"/>
    <w:rsid w:val="00C2362C"/>
    <w:rsid w:val="00C36B36"/>
    <w:rsid w:val="00C46BBC"/>
    <w:rsid w:val="00C57F5E"/>
    <w:rsid w:val="00C708EB"/>
    <w:rsid w:val="00C81577"/>
    <w:rsid w:val="00C87175"/>
    <w:rsid w:val="00C873EE"/>
    <w:rsid w:val="00CA5245"/>
    <w:rsid w:val="00CA6470"/>
    <w:rsid w:val="00CD18C6"/>
    <w:rsid w:val="00CD6647"/>
    <w:rsid w:val="00CE3AEE"/>
    <w:rsid w:val="00CF2D67"/>
    <w:rsid w:val="00CF64B4"/>
    <w:rsid w:val="00D00945"/>
    <w:rsid w:val="00D00D2E"/>
    <w:rsid w:val="00D01F26"/>
    <w:rsid w:val="00D05CB9"/>
    <w:rsid w:val="00D07249"/>
    <w:rsid w:val="00D1720A"/>
    <w:rsid w:val="00D21A53"/>
    <w:rsid w:val="00D21FE1"/>
    <w:rsid w:val="00D2601A"/>
    <w:rsid w:val="00D32EB2"/>
    <w:rsid w:val="00D473AB"/>
    <w:rsid w:val="00D52944"/>
    <w:rsid w:val="00D56B1B"/>
    <w:rsid w:val="00D73135"/>
    <w:rsid w:val="00D93BD7"/>
    <w:rsid w:val="00D9788C"/>
    <w:rsid w:val="00DB13B5"/>
    <w:rsid w:val="00DB7D59"/>
    <w:rsid w:val="00DC0750"/>
    <w:rsid w:val="00DC3676"/>
    <w:rsid w:val="00DE35FB"/>
    <w:rsid w:val="00DF19B7"/>
    <w:rsid w:val="00E243AA"/>
    <w:rsid w:val="00E35E22"/>
    <w:rsid w:val="00E461CF"/>
    <w:rsid w:val="00E574DB"/>
    <w:rsid w:val="00E620FF"/>
    <w:rsid w:val="00E655FB"/>
    <w:rsid w:val="00E75EA9"/>
    <w:rsid w:val="00E90BA8"/>
    <w:rsid w:val="00E92B2F"/>
    <w:rsid w:val="00EA14A7"/>
    <w:rsid w:val="00EA2004"/>
    <w:rsid w:val="00EA23B1"/>
    <w:rsid w:val="00EA2BF0"/>
    <w:rsid w:val="00EA4CB8"/>
    <w:rsid w:val="00EB65CD"/>
    <w:rsid w:val="00EC7699"/>
    <w:rsid w:val="00ED3C3C"/>
    <w:rsid w:val="00ED7185"/>
    <w:rsid w:val="00ED7849"/>
    <w:rsid w:val="00EF54B1"/>
    <w:rsid w:val="00F02F77"/>
    <w:rsid w:val="00F108A7"/>
    <w:rsid w:val="00F16EF0"/>
    <w:rsid w:val="00F260E5"/>
    <w:rsid w:val="00F306F6"/>
    <w:rsid w:val="00F33377"/>
    <w:rsid w:val="00F34E79"/>
    <w:rsid w:val="00F43684"/>
    <w:rsid w:val="00F46482"/>
    <w:rsid w:val="00F46FC2"/>
    <w:rsid w:val="00F5026A"/>
    <w:rsid w:val="00F6747D"/>
    <w:rsid w:val="00F702CC"/>
    <w:rsid w:val="00F73941"/>
    <w:rsid w:val="00F77364"/>
    <w:rsid w:val="00F84B2C"/>
    <w:rsid w:val="00F84B76"/>
    <w:rsid w:val="00F92C87"/>
    <w:rsid w:val="00F94FDD"/>
    <w:rsid w:val="00F96143"/>
    <w:rsid w:val="00FA1762"/>
    <w:rsid w:val="00FA30AA"/>
    <w:rsid w:val="00FA6A1F"/>
    <w:rsid w:val="00FB058B"/>
    <w:rsid w:val="00FC2253"/>
    <w:rsid w:val="00FD5E97"/>
    <w:rsid w:val="00FD7EC0"/>
    <w:rsid w:val="00FE2511"/>
    <w:rsid w:val="00F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EAD9"/>
  <w15:docId w15:val="{5DE5DC07-E0DE-4124-819A-F3474ADF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right="40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E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1E8D"/>
    <w:rPr>
      <w:color w:val="0563C1"/>
      <w:u w:val="single"/>
    </w:rPr>
  </w:style>
  <w:style w:type="paragraph" w:styleId="a4">
    <w:name w:val="No Spacing"/>
    <w:uiPriority w:val="1"/>
    <w:qFormat/>
    <w:rsid w:val="00631E8D"/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basedOn w:val="a0"/>
    <w:rsid w:val="00631E8D"/>
  </w:style>
  <w:style w:type="paragraph" w:styleId="a5">
    <w:name w:val="List Paragraph"/>
    <w:basedOn w:val="a"/>
    <w:uiPriority w:val="34"/>
    <w:qFormat/>
    <w:rsid w:val="00631E8D"/>
    <w:pPr>
      <w:ind w:left="720"/>
      <w:contextualSpacing/>
    </w:pPr>
    <w:rPr>
      <w:rFonts w:ascii="Times New Roman" w:hAnsi="Times New Roman" w:cs="Calibri"/>
      <w:sz w:val="28"/>
    </w:rPr>
  </w:style>
  <w:style w:type="paragraph" w:customStyle="1" w:styleId="1">
    <w:name w:val="Основний текст1"/>
    <w:basedOn w:val="a"/>
    <w:rsid w:val="00631E8D"/>
    <w:pPr>
      <w:widowControl w:val="0"/>
      <w:snapToGrid w:val="0"/>
    </w:pPr>
    <w:rPr>
      <w:rFonts w:ascii="Times New Roman" w:eastAsia="Times New Roman" w:hAnsi="Times New Roman"/>
      <w:color w:val="000000"/>
      <w:sz w:val="24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B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B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60DAF-C739-4E93-9C3D-EBD0D0C8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5885</Words>
  <Characters>3356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Курченко</dc:creator>
  <cp:lastModifiedBy>User</cp:lastModifiedBy>
  <cp:revision>9</cp:revision>
  <cp:lastPrinted>2020-03-03T14:17:00Z</cp:lastPrinted>
  <dcterms:created xsi:type="dcterms:W3CDTF">2020-06-17T12:44:00Z</dcterms:created>
  <dcterms:modified xsi:type="dcterms:W3CDTF">2020-06-19T08:54:00Z</dcterms:modified>
</cp:coreProperties>
</file>